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E3" w:rsidRDefault="008964E3" w:rsidP="00C46B88">
      <w:pPr>
        <w:jc w:val="center"/>
        <w:rPr>
          <w:rFonts w:ascii="Franklin Gothic Demi" w:hAnsi="Franklin Gothic Demi"/>
          <w:noProof/>
          <w:sz w:val="28"/>
        </w:rPr>
      </w:pPr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0623FBD1" wp14:editId="59A24D00">
            <wp:extent cx="2371725" cy="414189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4832" cy="42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Demi" w:hAnsi="Franklin Gothic Demi"/>
          <w:noProof/>
          <w:sz w:val="28"/>
        </w:rPr>
        <w:t xml:space="preserve">                        </w:t>
      </w:r>
      <w:r>
        <w:rPr>
          <w:noProof/>
          <w:lang w:eastAsia="es-ES"/>
        </w:rPr>
        <w:drawing>
          <wp:inline distT="0" distB="0" distL="0" distR="0" wp14:anchorId="67839D0E" wp14:editId="24AF44E9">
            <wp:extent cx="1914525" cy="36407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9397" cy="37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94D" w:rsidRDefault="00C46B88" w:rsidP="00C46B88">
      <w:pPr>
        <w:jc w:val="center"/>
        <w:rPr>
          <w:rFonts w:ascii="Franklin Gothic Demi" w:hAnsi="Franklin Gothic Demi"/>
          <w:noProof/>
          <w:sz w:val="28"/>
        </w:rPr>
      </w:pPr>
      <w:r>
        <w:rPr>
          <w:rFonts w:ascii="Franklin Gothic Demi" w:hAnsi="Franklin Gothic Demi"/>
          <w:noProof/>
          <w:sz w:val="28"/>
        </w:rPr>
        <w:t>R</w:t>
      </w:r>
      <w:r w:rsidR="00BD194D" w:rsidRPr="00BD194D">
        <w:rPr>
          <w:rFonts w:ascii="Franklin Gothic Demi" w:hAnsi="Franklin Gothic Demi"/>
          <w:noProof/>
          <w:sz w:val="28"/>
        </w:rPr>
        <w:t>eunión de</w:t>
      </w:r>
      <w:r>
        <w:rPr>
          <w:rFonts w:ascii="Franklin Gothic Demi" w:hAnsi="Franklin Gothic Demi"/>
          <w:noProof/>
          <w:sz w:val="28"/>
        </w:rPr>
        <w:t xml:space="preserve"> Ceiden con </w:t>
      </w:r>
      <w:r w:rsidR="003B2EBB">
        <w:rPr>
          <w:rFonts w:ascii="Franklin Gothic Demi" w:hAnsi="Franklin Gothic Demi"/>
          <w:noProof/>
          <w:sz w:val="28"/>
        </w:rPr>
        <w:t xml:space="preserve">el </w:t>
      </w:r>
      <w:r>
        <w:rPr>
          <w:rFonts w:ascii="Franklin Gothic Demi" w:hAnsi="Franklin Gothic Demi"/>
          <w:noProof/>
          <w:sz w:val="28"/>
        </w:rPr>
        <w:t xml:space="preserve"> vicepreside</w:t>
      </w:r>
      <w:r w:rsidR="003B2EBB">
        <w:rPr>
          <w:rFonts w:ascii="Franklin Gothic Demi" w:hAnsi="Franklin Gothic Demi"/>
          <w:noProof/>
          <w:sz w:val="28"/>
        </w:rPr>
        <w:t xml:space="preserve">nte </w:t>
      </w:r>
      <w:r>
        <w:rPr>
          <w:rFonts w:ascii="Franklin Gothic Demi" w:hAnsi="Franklin Gothic Demi"/>
          <w:noProof/>
          <w:sz w:val="28"/>
        </w:rPr>
        <w:t xml:space="preserve"> de EPRI</w:t>
      </w:r>
      <w:r w:rsidR="0017649A">
        <w:rPr>
          <w:rFonts w:ascii="Franklin Gothic Demi" w:hAnsi="Franklin Gothic Demi"/>
          <w:noProof/>
          <w:sz w:val="28"/>
        </w:rPr>
        <w:t xml:space="preserve"> </w:t>
      </w:r>
      <w:r w:rsidR="00787B39">
        <w:rPr>
          <w:rFonts w:ascii="Franklin Gothic Demi" w:hAnsi="Franklin Gothic Demi"/>
          <w:noProof/>
          <w:sz w:val="28"/>
        </w:rPr>
        <w:t xml:space="preserve">R&amp;D </w:t>
      </w:r>
      <w:r w:rsidR="0017649A">
        <w:rPr>
          <w:rFonts w:ascii="Franklin Gothic Demi" w:hAnsi="Franklin Gothic Demi"/>
          <w:noProof/>
          <w:sz w:val="28"/>
        </w:rPr>
        <w:t>Nuclear</w:t>
      </w:r>
    </w:p>
    <w:p w:rsidR="001761D7" w:rsidRDefault="005C5562" w:rsidP="001761D7">
      <w:pPr>
        <w:jc w:val="center"/>
        <w:rPr>
          <w:rFonts w:ascii="Franklin Gothic Demi" w:hAnsi="Franklin Gothic Demi"/>
          <w:color w:val="878787"/>
          <w:sz w:val="24"/>
          <w:szCs w:val="24"/>
        </w:rPr>
      </w:pPr>
      <w:r w:rsidRPr="005C5562">
        <w:rPr>
          <w:rFonts w:ascii="Franklin Gothic Demi" w:hAnsi="Franklin Gothic Demi"/>
          <w:noProof/>
          <w:color w:val="878787"/>
          <w:sz w:val="24"/>
          <w:szCs w:val="24"/>
          <w:lang w:eastAsia="es-ES"/>
        </w:rPr>
        <w:drawing>
          <wp:inline distT="0" distB="0" distL="0" distR="0">
            <wp:extent cx="5400040" cy="4050030"/>
            <wp:effectExtent l="0" t="0" r="0" b="7620"/>
            <wp:docPr id="3" name="Imagen 3" descr="C:\Users\fpl\AppData\Local\Microsoft\Windows\INetCache\Content.Outlook\KRO0EC7U\IMG-2023052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pl\AppData\Local\Microsoft\Windows\INetCache\Content.Outlook\KRO0EC7U\IMG-20230522-WA00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D0B" w:rsidRPr="00DC5C41" w:rsidRDefault="00C46B88" w:rsidP="00DC5C41">
      <w:pPr>
        <w:jc w:val="both"/>
        <w:rPr>
          <w:rFonts w:ascii="Franklin Gothic Demi" w:hAnsi="Franklin Gothic Demi"/>
          <w:color w:val="878787"/>
          <w:sz w:val="24"/>
          <w:szCs w:val="24"/>
        </w:rPr>
      </w:pPr>
      <w:r>
        <w:rPr>
          <w:rFonts w:ascii="Franklin Gothic Demi" w:hAnsi="Franklin Gothic Demi"/>
          <w:color w:val="878787"/>
          <w:sz w:val="24"/>
          <w:szCs w:val="24"/>
        </w:rPr>
        <w:t>22</w:t>
      </w:r>
      <w:r w:rsidR="004B7D7C" w:rsidRPr="00101A48">
        <w:rPr>
          <w:rFonts w:ascii="Franklin Gothic Demi" w:hAnsi="Franklin Gothic Demi"/>
          <w:color w:val="878787"/>
          <w:sz w:val="24"/>
          <w:szCs w:val="24"/>
        </w:rPr>
        <w:t xml:space="preserve"> </w:t>
      </w:r>
      <w:r w:rsidR="00157F2A" w:rsidRPr="00F0666D">
        <w:rPr>
          <w:rFonts w:ascii="Franklin Gothic Demi" w:hAnsi="Franklin Gothic Demi"/>
          <w:color w:val="878787"/>
          <w:sz w:val="24"/>
          <w:szCs w:val="24"/>
        </w:rPr>
        <w:t>de</w:t>
      </w:r>
      <w:r w:rsidR="00FB4C3C">
        <w:rPr>
          <w:rFonts w:ascii="Franklin Gothic Demi" w:hAnsi="Franklin Gothic Demi"/>
          <w:color w:val="878787"/>
          <w:sz w:val="24"/>
          <w:szCs w:val="24"/>
        </w:rPr>
        <w:t xml:space="preserve"> ma</w:t>
      </w:r>
      <w:r>
        <w:rPr>
          <w:rFonts w:ascii="Franklin Gothic Demi" w:hAnsi="Franklin Gothic Demi"/>
          <w:color w:val="878787"/>
          <w:sz w:val="24"/>
          <w:szCs w:val="24"/>
        </w:rPr>
        <w:t>yo</w:t>
      </w:r>
      <w:r w:rsidR="00411E91" w:rsidRPr="00F0666D">
        <w:rPr>
          <w:rFonts w:ascii="Franklin Gothic Demi" w:hAnsi="Franklin Gothic Demi"/>
          <w:color w:val="878787"/>
          <w:sz w:val="24"/>
          <w:szCs w:val="24"/>
        </w:rPr>
        <w:t xml:space="preserve"> de </w:t>
      </w:r>
      <w:r w:rsidR="00365601" w:rsidRPr="00F0666D">
        <w:rPr>
          <w:rFonts w:ascii="Franklin Gothic Demi" w:hAnsi="Franklin Gothic Demi"/>
          <w:color w:val="878787"/>
          <w:sz w:val="24"/>
          <w:szCs w:val="24"/>
        </w:rPr>
        <w:t>20</w:t>
      </w:r>
      <w:r w:rsidR="00475FF1">
        <w:rPr>
          <w:rFonts w:ascii="Franklin Gothic Demi" w:hAnsi="Franklin Gothic Demi"/>
          <w:color w:val="878787"/>
          <w:sz w:val="24"/>
          <w:szCs w:val="24"/>
        </w:rPr>
        <w:t>23</w:t>
      </w:r>
    </w:p>
    <w:p w:rsidR="0017649A" w:rsidRDefault="004E21E6" w:rsidP="000C3B9C">
      <w:pPr>
        <w:pStyle w:val="Body1"/>
        <w:spacing w:before="120" w:after="120"/>
        <w:jc w:val="both"/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</w:pPr>
      <w:r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>E</w:t>
      </w:r>
      <w:r w:rsidR="00C46B88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>ste 22 de mayo ha tenido lugar una reunión de la Plataforma Tecnológica de Energía Nuclear de Fisión (</w:t>
      </w:r>
      <w:hyperlink r:id="rId11" w:history="1">
        <w:r w:rsidR="00C46B88" w:rsidRPr="00C46B88">
          <w:rPr>
            <w:rStyle w:val="Hipervnculo"/>
            <w:rFonts w:ascii="Franklin Gothic Book" w:eastAsia="Malgun Gothic" w:hAnsi="Franklin Gothic Book"/>
            <w:noProof/>
            <w:sz w:val="24"/>
            <w:szCs w:val="24"/>
            <w:lang w:eastAsia="ko-KR"/>
          </w:rPr>
          <w:t>Ceiden)</w:t>
        </w:r>
      </w:hyperlink>
      <w:r w:rsidR="00C46B88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 xml:space="preserve"> con </w:t>
      </w:r>
      <w:r w:rsidR="003B2EBB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 xml:space="preserve">el </w:t>
      </w:r>
      <w:r w:rsidR="00C46B88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 xml:space="preserve"> vicepreside</w:t>
      </w:r>
      <w:r w:rsidR="003B2EBB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 xml:space="preserve">nte </w:t>
      </w:r>
      <w:r w:rsidR="00C46B88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 xml:space="preserve"> de Electric Power Research Institute </w:t>
      </w:r>
      <w:r w:rsidR="00787B39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 xml:space="preserve">R&amp;D </w:t>
      </w:r>
      <w:r w:rsidR="0017649A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 xml:space="preserve">Nuclear </w:t>
      </w:r>
      <w:r w:rsidR="00C46B88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>(</w:t>
      </w:r>
      <w:hyperlink r:id="rId12" w:history="1">
        <w:r w:rsidR="00C46B88" w:rsidRPr="00C46B88">
          <w:rPr>
            <w:rStyle w:val="Hipervnculo"/>
            <w:rFonts w:ascii="Franklin Gothic Book" w:eastAsia="Malgun Gothic" w:hAnsi="Franklin Gothic Book"/>
            <w:noProof/>
            <w:sz w:val="24"/>
            <w:szCs w:val="24"/>
            <w:lang w:eastAsia="ko-KR"/>
          </w:rPr>
          <w:t>EPRI</w:t>
        </w:r>
      </w:hyperlink>
      <w:r w:rsidR="00C46B88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>). E</w:t>
      </w:r>
      <w:r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 xml:space="preserve">l presidente de CEIDEN y </w:t>
      </w:r>
      <w:r w:rsidR="00BD194D" w:rsidRPr="00BD194D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>consejero del Consejo de Seguridad Nuclear (CSN),</w:t>
      </w:r>
      <w:r w:rsidR="0077593A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 xml:space="preserve"> Javier Dies, ha presidido </w:t>
      </w:r>
      <w:r w:rsidR="0051029A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 xml:space="preserve">este </w:t>
      </w:r>
      <w:r w:rsidR="00C46B88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 xml:space="preserve">encuentro </w:t>
      </w:r>
      <w:r w:rsidR="0017649A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>junto con Pablo T. León</w:t>
      </w:r>
      <w:r w:rsidR="000F511A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>,</w:t>
      </w:r>
      <w:r w:rsidR="0017649A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 xml:space="preserve"> Secretario General de Ceiden. Por parte de EPRI han participado Ste</w:t>
      </w:r>
      <w:r w:rsidR="000F511A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>v</w:t>
      </w:r>
      <w:r w:rsidR="0017649A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 xml:space="preserve">e Swilley (Vicepresident EPRI </w:t>
      </w:r>
      <w:r w:rsidR="00787B39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 xml:space="preserve">R&amp;D </w:t>
      </w:r>
      <w:r w:rsidR="0017649A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>Nuclear</w:t>
      </w:r>
      <w:r w:rsidR="005C5562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>)</w:t>
      </w:r>
      <w:r w:rsidR="0017649A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>, Marta Larrea (EPRI Regional Manager Southern Europe) y Ben Salisbury (EPRI Nuclear Technical Advisor).</w:t>
      </w:r>
    </w:p>
    <w:p w:rsidR="008964E3" w:rsidRDefault="00011954" w:rsidP="000C3B9C">
      <w:pPr>
        <w:pStyle w:val="Body1"/>
        <w:spacing w:before="120" w:after="120"/>
        <w:jc w:val="both"/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</w:pPr>
      <w:r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>En la reunión se abordaron por ambas instituciones las diversas actividades de I+D derivadas de las estrategias para los próximos años</w:t>
      </w:r>
      <w:r w:rsidR="00787B39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>, con especial mención a los desarrollos en combustibles avanzados</w:t>
      </w:r>
      <w:r w:rsidR="005C5562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 xml:space="preserve"> (ATF, </w:t>
      </w:r>
      <w:r w:rsidR="005C5562" w:rsidRPr="005C5562">
        <w:rPr>
          <w:rFonts w:ascii="Franklin Gothic Book" w:eastAsia="Malgun Gothic" w:hAnsi="Franklin Gothic Book"/>
          <w:i/>
          <w:noProof/>
          <w:color w:val="auto"/>
          <w:sz w:val="24"/>
          <w:szCs w:val="24"/>
          <w:lang w:eastAsia="ko-KR"/>
        </w:rPr>
        <w:t>Advanced Technology Fuel</w:t>
      </w:r>
      <w:r w:rsidR="005C5562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>)</w:t>
      </w:r>
      <w:r w:rsidR="00787B39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 xml:space="preserve">, así como el análisis de las expectativas en nuevos diseños y desarrollos de reactores modulares de dimensiones reducidas (SMR, </w:t>
      </w:r>
      <w:r w:rsidR="00787B39" w:rsidRPr="00787B39">
        <w:rPr>
          <w:rFonts w:ascii="Franklin Gothic Book" w:eastAsia="Malgun Gothic" w:hAnsi="Franklin Gothic Book"/>
          <w:i/>
          <w:noProof/>
          <w:color w:val="auto"/>
          <w:sz w:val="24"/>
          <w:szCs w:val="24"/>
          <w:lang w:eastAsia="ko-KR"/>
        </w:rPr>
        <w:t>small modular reactors</w:t>
      </w:r>
      <w:r w:rsidR="00787B39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>)</w:t>
      </w:r>
      <w:r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>. Igualmente se trataron las vías de interacción de ambas instituciones con los organismos reguladores, siendo especialmente remarcado el que la presidencia de Ceiden recae en un consejero del CSN y que as</w:t>
      </w:r>
      <w:r w:rsidR="005C5562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>i</w:t>
      </w:r>
      <w:r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>mismo el propio personal del CSN se integra en grupos de trabajo de Ceiden</w:t>
      </w:r>
      <w:r w:rsidR="00787B39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>.</w:t>
      </w:r>
    </w:p>
    <w:p w:rsidR="00787B39" w:rsidRDefault="00787B39" w:rsidP="000C3B9C">
      <w:pPr>
        <w:pStyle w:val="Body1"/>
        <w:spacing w:before="120" w:after="120"/>
        <w:jc w:val="both"/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</w:pPr>
      <w:r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lastRenderedPageBreak/>
        <w:t xml:space="preserve">Como punto de interés común se plantearon las necesidades de </w:t>
      </w:r>
      <w:r w:rsidR="005C5562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 xml:space="preserve">atracción de talentos y </w:t>
      </w:r>
      <w:r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>formación</w:t>
      </w:r>
      <w:r w:rsidR="005C5562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 xml:space="preserve"> en un entorno de creciente demanda de recursos, así como la necesidad de soporte a las instituciones universitarias a cargo de esta formación. </w:t>
      </w:r>
    </w:p>
    <w:p w:rsidR="0017649A" w:rsidRDefault="008964E3" w:rsidP="000C3B9C">
      <w:pPr>
        <w:pStyle w:val="Body1"/>
        <w:spacing w:before="120" w:after="120"/>
        <w:jc w:val="both"/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</w:pPr>
      <w:r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>Finalmente se recorrieron posibles vías de colaboración entre ambas instituciones</w:t>
      </w:r>
      <w:r w:rsidR="005C5562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 xml:space="preserve"> con mención a </w:t>
      </w:r>
      <w:r w:rsidR="00011954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 xml:space="preserve"> </w:t>
      </w:r>
      <w:r w:rsidR="005C5562"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  <w:t>ATF y SMR.</w:t>
      </w:r>
    </w:p>
    <w:p w:rsidR="00052EF7" w:rsidRDefault="00052EF7" w:rsidP="003F02AC">
      <w:pPr>
        <w:pStyle w:val="Body1"/>
        <w:spacing w:after="0"/>
        <w:jc w:val="both"/>
        <w:rPr>
          <w:rFonts w:ascii="Franklin Gothic Book" w:eastAsia="Malgun Gothic" w:hAnsi="Franklin Gothic Book"/>
          <w:noProof/>
          <w:color w:val="auto"/>
          <w:sz w:val="24"/>
          <w:szCs w:val="24"/>
          <w:lang w:eastAsia="ko-KR"/>
        </w:rPr>
      </w:pPr>
    </w:p>
    <w:sectPr w:rsidR="00052EF7" w:rsidSect="003A02DA">
      <w:headerReference w:type="default" r:id="rId13"/>
      <w:footerReference w:type="default" r:id="rId14"/>
      <w:pgSz w:w="11906" w:h="16838"/>
      <w:pgMar w:top="1417" w:right="1701" w:bottom="1417" w:left="1701" w:header="102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179" w:rsidRDefault="003E5179" w:rsidP="00975B60">
      <w:pPr>
        <w:spacing w:after="0" w:line="240" w:lineRule="auto"/>
      </w:pPr>
      <w:r>
        <w:separator/>
      </w:r>
    </w:p>
  </w:endnote>
  <w:endnote w:type="continuationSeparator" w:id="0">
    <w:p w:rsidR="003E5179" w:rsidRDefault="003E5179" w:rsidP="0097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altName w:val="Segoe UI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Franklin Gothic Book" w:hAnsi="Franklin Gothic Book"/>
        <w:sz w:val="18"/>
        <w:szCs w:val="18"/>
      </w:rPr>
      <w:id w:val="-2047214490"/>
      <w:docPartObj>
        <w:docPartGallery w:val="Page Numbers (Bottom of Page)"/>
        <w:docPartUnique/>
      </w:docPartObj>
    </w:sdtPr>
    <w:sdtEndPr/>
    <w:sdtContent>
      <w:sdt>
        <w:sdtPr>
          <w:rPr>
            <w:rFonts w:ascii="Franklin Gothic Book" w:hAnsi="Franklin Gothic Book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662A0" w:rsidRPr="00E662A0" w:rsidRDefault="00E662A0">
            <w:pPr>
              <w:pStyle w:val="Piedepgina"/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 w:rsidRPr="00E662A0">
              <w:rPr>
                <w:rFonts w:ascii="Franklin Gothic Book" w:hAnsi="Franklin Gothic Book"/>
                <w:sz w:val="18"/>
                <w:szCs w:val="18"/>
              </w:rPr>
              <w:t xml:space="preserve">Página </w:t>
            </w:r>
            <w:r w:rsidRPr="00E662A0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begin"/>
            </w:r>
            <w:r w:rsidRPr="00E662A0">
              <w:rPr>
                <w:rFonts w:ascii="Franklin Gothic Book" w:hAnsi="Franklin Gothic Book"/>
                <w:b/>
                <w:bCs/>
                <w:sz w:val="18"/>
                <w:szCs w:val="18"/>
              </w:rPr>
              <w:instrText>PAGE</w:instrText>
            </w:r>
            <w:r w:rsidRPr="00E662A0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separate"/>
            </w:r>
            <w:r w:rsidR="00453A7C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2</w:t>
            </w:r>
            <w:r w:rsidRPr="00E662A0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end"/>
            </w:r>
            <w:r w:rsidRPr="00E662A0">
              <w:rPr>
                <w:rFonts w:ascii="Franklin Gothic Book" w:hAnsi="Franklin Gothic Book"/>
                <w:sz w:val="18"/>
                <w:szCs w:val="18"/>
              </w:rPr>
              <w:t xml:space="preserve"> de </w:t>
            </w:r>
            <w:r w:rsidRPr="00E662A0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begin"/>
            </w:r>
            <w:r w:rsidRPr="00E662A0">
              <w:rPr>
                <w:rFonts w:ascii="Franklin Gothic Book" w:hAnsi="Franklin Gothic Book"/>
                <w:b/>
                <w:bCs/>
                <w:sz w:val="18"/>
                <w:szCs w:val="18"/>
              </w:rPr>
              <w:instrText>NUMPAGES</w:instrText>
            </w:r>
            <w:r w:rsidRPr="00E662A0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separate"/>
            </w:r>
            <w:r w:rsidR="00453A7C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2</w:t>
            </w:r>
            <w:r w:rsidRPr="00E662A0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C3302" w:rsidRDefault="008C33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179" w:rsidRDefault="003E5179" w:rsidP="00975B60">
      <w:pPr>
        <w:spacing w:after="0" w:line="240" w:lineRule="auto"/>
      </w:pPr>
      <w:r>
        <w:separator/>
      </w:r>
    </w:p>
  </w:footnote>
  <w:footnote w:type="continuationSeparator" w:id="0">
    <w:p w:rsidR="003E5179" w:rsidRDefault="003E5179" w:rsidP="00975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302" w:rsidRDefault="008C3302" w:rsidP="006B37E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229C5"/>
    <w:multiLevelType w:val="hybridMultilevel"/>
    <w:tmpl w:val="2CFE5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75509"/>
    <w:multiLevelType w:val="hybridMultilevel"/>
    <w:tmpl w:val="0F44F69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60"/>
    <w:rsid w:val="00011954"/>
    <w:rsid w:val="00017EF1"/>
    <w:rsid w:val="00024B5B"/>
    <w:rsid w:val="000263D0"/>
    <w:rsid w:val="0003358C"/>
    <w:rsid w:val="00052EF7"/>
    <w:rsid w:val="000546A7"/>
    <w:rsid w:val="00057170"/>
    <w:rsid w:val="00065B1B"/>
    <w:rsid w:val="0007587A"/>
    <w:rsid w:val="0008651A"/>
    <w:rsid w:val="000C3B9C"/>
    <w:rsid w:val="000D0D12"/>
    <w:rsid w:val="000D4A51"/>
    <w:rsid w:val="000E2724"/>
    <w:rsid w:val="000E73B3"/>
    <w:rsid w:val="000F1E6F"/>
    <w:rsid w:val="000F511A"/>
    <w:rsid w:val="00100DF7"/>
    <w:rsid w:val="00101A48"/>
    <w:rsid w:val="00113CF5"/>
    <w:rsid w:val="00122281"/>
    <w:rsid w:val="00131DAC"/>
    <w:rsid w:val="00133DF1"/>
    <w:rsid w:val="00143D71"/>
    <w:rsid w:val="00157F2A"/>
    <w:rsid w:val="0017127A"/>
    <w:rsid w:val="00171FC5"/>
    <w:rsid w:val="001761D7"/>
    <w:rsid w:val="0017649A"/>
    <w:rsid w:val="00177271"/>
    <w:rsid w:val="00190402"/>
    <w:rsid w:val="0019415A"/>
    <w:rsid w:val="001A5C64"/>
    <w:rsid w:val="001A7D34"/>
    <w:rsid w:val="001B16C8"/>
    <w:rsid w:val="001B22FC"/>
    <w:rsid w:val="001B66AA"/>
    <w:rsid w:val="001C237E"/>
    <w:rsid w:val="001E100A"/>
    <w:rsid w:val="001F2D3A"/>
    <w:rsid w:val="001F3BEB"/>
    <w:rsid w:val="001F58C8"/>
    <w:rsid w:val="001F6F02"/>
    <w:rsid w:val="001F7462"/>
    <w:rsid w:val="00207853"/>
    <w:rsid w:val="00214525"/>
    <w:rsid w:val="002155B1"/>
    <w:rsid w:val="002174D5"/>
    <w:rsid w:val="00220ACF"/>
    <w:rsid w:val="002305FC"/>
    <w:rsid w:val="00230D8D"/>
    <w:rsid w:val="00255F05"/>
    <w:rsid w:val="002739D6"/>
    <w:rsid w:val="002C0BC3"/>
    <w:rsid w:val="002C2976"/>
    <w:rsid w:val="002D612D"/>
    <w:rsid w:val="002D6230"/>
    <w:rsid w:val="002E4049"/>
    <w:rsid w:val="002E41D8"/>
    <w:rsid w:val="002E60AE"/>
    <w:rsid w:val="002F2239"/>
    <w:rsid w:val="002F27F8"/>
    <w:rsid w:val="002F43C9"/>
    <w:rsid w:val="002F73EB"/>
    <w:rsid w:val="003018F9"/>
    <w:rsid w:val="003240AE"/>
    <w:rsid w:val="00332048"/>
    <w:rsid w:val="00334DAF"/>
    <w:rsid w:val="00341182"/>
    <w:rsid w:val="003421B3"/>
    <w:rsid w:val="00342F9F"/>
    <w:rsid w:val="00347209"/>
    <w:rsid w:val="00352421"/>
    <w:rsid w:val="00352FAF"/>
    <w:rsid w:val="00353AE7"/>
    <w:rsid w:val="00365601"/>
    <w:rsid w:val="00372416"/>
    <w:rsid w:val="00380276"/>
    <w:rsid w:val="00382483"/>
    <w:rsid w:val="00384635"/>
    <w:rsid w:val="00385551"/>
    <w:rsid w:val="00392459"/>
    <w:rsid w:val="003A02DA"/>
    <w:rsid w:val="003A3513"/>
    <w:rsid w:val="003A4D16"/>
    <w:rsid w:val="003B2EBB"/>
    <w:rsid w:val="003C0C2A"/>
    <w:rsid w:val="003C185B"/>
    <w:rsid w:val="003C2E18"/>
    <w:rsid w:val="003C2F17"/>
    <w:rsid w:val="003E5179"/>
    <w:rsid w:val="003F02AC"/>
    <w:rsid w:val="003F64CF"/>
    <w:rsid w:val="004059A5"/>
    <w:rsid w:val="00411E91"/>
    <w:rsid w:val="004304AB"/>
    <w:rsid w:val="00441D4D"/>
    <w:rsid w:val="00453A7C"/>
    <w:rsid w:val="00472F96"/>
    <w:rsid w:val="00475FF1"/>
    <w:rsid w:val="004762E7"/>
    <w:rsid w:val="00486C6E"/>
    <w:rsid w:val="00491C40"/>
    <w:rsid w:val="004978DC"/>
    <w:rsid w:val="004B15DF"/>
    <w:rsid w:val="004B4126"/>
    <w:rsid w:val="004B7D7C"/>
    <w:rsid w:val="004C3D0B"/>
    <w:rsid w:val="004C7ABC"/>
    <w:rsid w:val="004D3F38"/>
    <w:rsid w:val="004E01C0"/>
    <w:rsid w:val="004E21E6"/>
    <w:rsid w:val="0051029A"/>
    <w:rsid w:val="0051041D"/>
    <w:rsid w:val="00513AD1"/>
    <w:rsid w:val="0054025D"/>
    <w:rsid w:val="005402D6"/>
    <w:rsid w:val="00544352"/>
    <w:rsid w:val="00544CD5"/>
    <w:rsid w:val="0056029C"/>
    <w:rsid w:val="0056230E"/>
    <w:rsid w:val="00563411"/>
    <w:rsid w:val="00571CF0"/>
    <w:rsid w:val="00573EE9"/>
    <w:rsid w:val="005C5562"/>
    <w:rsid w:val="005D4126"/>
    <w:rsid w:val="005D4648"/>
    <w:rsid w:val="005E14A9"/>
    <w:rsid w:val="005F1FE6"/>
    <w:rsid w:val="005F24BF"/>
    <w:rsid w:val="006138D1"/>
    <w:rsid w:val="00615685"/>
    <w:rsid w:val="006202CC"/>
    <w:rsid w:val="00620E19"/>
    <w:rsid w:val="00634F98"/>
    <w:rsid w:val="006432B1"/>
    <w:rsid w:val="0064660E"/>
    <w:rsid w:val="006514C2"/>
    <w:rsid w:val="00654882"/>
    <w:rsid w:val="006553F7"/>
    <w:rsid w:val="00655C59"/>
    <w:rsid w:val="006603C7"/>
    <w:rsid w:val="00664E3E"/>
    <w:rsid w:val="00665533"/>
    <w:rsid w:val="00673D1B"/>
    <w:rsid w:val="00683689"/>
    <w:rsid w:val="00696DED"/>
    <w:rsid w:val="006A0AB4"/>
    <w:rsid w:val="006A2275"/>
    <w:rsid w:val="006B37EB"/>
    <w:rsid w:val="006D0330"/>
    <w:rsid w:val="006D318E"/>
    <w:rsid w:val="006F1623"/>
    <w:rsid w:val="006F5B6C"/>
    <w:rsid w:val="0071137E"/>
    <w:rsid w:val="00711AA1"/>
    <w:rsid w:val="00716F63"/>
    <w:rsid w:val="00730C1C"/>
    <w:rsid w:val="007349D6"/>
    <w:rsid w:val="007462F8"/>
    <w:rsid w:val="0075387F"/>
    <w:rsid w:val="00757E85"/>
    <w:rsid w:val="007651DE"/>
    <w:rsid w:val="00772B04"/>
    <w:rsid w:val="007739CA"/>
    <w:rsid w:val="0077593A"/>
    <w:rsid w:val="00787B39"/>
    <w:rsid w:val="00790BCC"/>
    <w:rsid w:val="007923E3"/>
    <w:rsid w:val="007A3A30"/>
    <w:rsid w:val="007A562B"/>
    <w:rsid w:val="007D161D"/>
    <w:rsid w:val="007D1B67"/>
    <w:rsid w:val="007D63C9"/>
    <w:rsid w:val="007E1F83"/>
    <w:rsid w:val="007E4B8A"/>
    <w:rsid w:val="007E517B"/>
    <w:rsid w:val="007E7D06"/>
    <w:rsid w:val="007F5829"/>
    <w:rsid w:val="00800677"/>
    <w:rsid w:val="008068B4"/>
    <w:rsid w:val="00810A07"/>
    <w:rsid w:val="00813878"/>
    <w:rsid w:val="00827E80"/>
    <w:rsid w:val="00830DC0"/>
    <w:rsid w:val="0083593A"/>
    <w:rsid w:val="00837E97"/>
    <w:rsid w:val="00844B88"/>
    <w:rsid w:val="00845181"/>
    <w:rsid w:val="008508AD"/>
    <w:rsid w:val="00851177"/>
    <w:rsid w:val="008531DA"/>
    <w:rsid w:val="00853EFB"/>
    <w:rsid w:val="0087650E"/>
    <w:rsid w:val="00882FDC"/>
    <w:rsid w:val="00884B8D"/>
    <w:rsid w:val="008964E3"/>
    <w:rsid w:val="008B29E1"/>
    <w:rsid w:val="008C3302"/>
    <w:rsid w:val="008C3DF2"/>
    <w:rsid w:val="009178A6"/>
    <w:rsid w:val="00925286"/>
    <w:rsid w:val="009332EE"/>
    <w:rsid w:val="009354E3"/>
    <w:rsid w:val="00946BA5"/>
    <w:rsid w:val="00954A34"/>
    <w:rsid w:val="00974911"/>
    <w:rsid w:val="00975B60"/>
    <w:rsid w:val="009916A8"/>
    <w:rsid w:val="0099494C"/>
    <w:rsid w:val="009A6BDA"/>
    <w:rsid w:val="009C5FB2"/>
    <w:rsid w:val="009C7D58"/>
    <w:rsid w:val="009D6AF8"/>
    <w:rsid w:val="009E2C17"/>
    <w:rsid w:val="009E597C"/>
    <w:rsid w:val="009F693F"/>
    <w:rsid w:val="00A01AED"/>
    <w:rsid w:val="00A128BF"/>
    <w:rsid w:val="00A41447"/>
    <w:rsid w:val="00A42EF3"/>
    <w:rsid w:val="00A550BC"/>
    <w:rsid w:val="00A64EE4"/>
    <w:rsid w:val="00A71DA5"/>
    <w:rsid w:val="00A77C3F"/>
    <w:rsid w:val="00A821E6"/>
    <w:rsid w:val="00A972BD"/>
    <w:rsid w:val="00A9732C"/>
    <w:rsid w:val="00A975BA"/>
    <w:rsid w:val="00AA31B7"/>
    <w:rsid w:val="00AC3414"/>
    <w:rsid w:val="00AC5593"/>
    <w:rsid w:val="00AE03E7"/>
    <w:rsid w:val="00AE29B6"/>
    <w:rsid w:val="00AE2B5F"/>
    <w:rsid w:val="00AF058E"/>
    <w:rsid w:val="00AF676E"/>
    <w:rsid w:val="00AF78B0"/>
    <w:rsid w:val="00B00449"/>
    <w:rsid w:val="00B10FD6"/>
    <w:rsid w:val="00B15738"/>
    <w:rsid w:val="00B41409"/>
    <w:rsid w:val="00B43973"/>
    <w:rsid w:val="00B50834"/>
    <w:rsid w:val="00B508EE"/>
    <w:rsid w:val="00B611A9"/>
    <w:rsid w:val="00B643D2"/>
    <w:rsid w:val="00B71B13"/>
    <w:rsid w:val="00B74E89"/>
    <w:rsid w:val="00B834B7"/>
    <w:rsid w:val="00B958DC"/>
    <w:rsid w:val="00B95FA8"/>
    <w:rsid w:val="00BA7404"/>
    <w:rsid w:val="00BB0D4A"/>
    <w:rsid w:val="00BB0FB2"/>
    <w:rsid w:val="00BB7F3A"/>
    <w:rsid w:val="00BD194D"/>
    <w:rsid w:val="00C0199C"/>
    <w:rsid w:val="00C11F9E"/>
    <w:rsid w:val="00C17A15"/>
    <w:rsid w:val="00C2174D"/>
    <w:rsid w:val="00C2345C"/>
    <w:rsid w:val="00C343C8"/>
    <w:rsid w:val="00C4115D"/>
    <w:rsid w:val="00C46B88"/>
    <w:rsid w:val="00C46E42"/>
    <w:rsid w:val="00C473BB"/>
    <w:rsid w:val="00C753CD"/>
    <w:rsid w:val="00C818D8"/>
    <w:rsid w:val="00C92702"/>
    <w:rsid w:val="00CA1B70"/>
    <w:rsid w:val="00CB17A4"/>
    <w:rsid w:val="00CB19C0"/>
    <w:rsid w:val="00CD1DE5"/>
    <w:rsid w:val="00CD237E"/>
    <w:rsid w:val="00CE485B"/>
    <w:rsid w:val="00CF128F"/>
    <w:rsid w:val="00CF69AE"/>
    <w:rsid w:val="00CF7F55"/>
    <w:rsid w:val="00D0043F"/>
    <w:rsid w:val="00D01392"/>
    <w:rsid w:val="00D01A56"/>
    <w:rsid w:val="00D0347F"/>
    <w:rsid w:val="00D1067E"/>
    <w:rsid w:val="00D1503B"/>
    <w:rsid w:val="00D2087B"/>
    <w:rsid w:val="00D268EA"/>
    <w:rsid w:val="00D30AB4"/>
    <w:rsid w:val="00D40715"/>
    <w:rsid w:val="00D426DC"/>
    <w:rsid w:val="00D47BB7"/>
    <w:rsid w:val="00D52953"/>
    <w:rsid w:val="00D52D8A"/>
    <w:rsid w:val="00D54405"/>
    <w:rsid w:val="00D659EC"/>
    <w:rsid w:val="00D84399"/>
    <w:rsid w:val="00D97098"/>
    <w:rsid w:val="00DA318A"/>
    <w:rsid w:val="00DA7613"/>
    <w:rsid w:val="00DC110E"/>
    <w:rsid w:val="00DC3F03"/>
    <w:rsid w:val="00DC5C41"/>
    <w:rsid w:val="00DD01C9"/>
    <w:rsid w:val="00DD0B5E"/>
    <w:rsid w:val="00DD153B"/>
    <w:rsid w:val="00DD7FD5"/>
    <w:rsid w:val="00DE5D5F"/>
    <w:rsid w:val="00DE66EC"/>
    <w:rsid w:val="00DF37C4"/>
    <w:rsid w:val="00DF4B5C"/>
    <w:rsid w:val="00DF68BA"/>
    <w:rsid w:val="00E004BB"/>
    <w:rsid w:val="00E040BA"/>
    <w:rsid w:val="00E120E4"/>
    <w:rsid w:val="00E3585B"/>
    <w:rsid w:val="00E43656"/>
    <w:rsid w:val="00E46BDB"/>
    <w:rsid w:val="00E535F5"/>
    <w:rsid w:val="00E6355F"/>
    <w:rsid w:val="00E6597F"/>
    <w:rsid w:val="00E662A0"/>
    <w:rsid w:val="00E7257A"/>
    <w:rsid w:val="00E858FE"/>
    <w:rsid w:val="00E90F2F"/>
    <w:rsid w:val="00E94E79"/>
    <w:rsid w:val="00EA26E0"/>
    <w:rsid w:val="00EA3F4B"/>
    <w:rsid w:val="00EB6453"/>
    <w:rsid w:val="00EC0A74"/>
    <w:rsid w:val="00EC0C47"/>
    <w:rsid w:val="00ED1710"/>
    <w:rsid w:val="00EE284D"/>
    <w:rsid w:val="00EE7A20"/>
    <w:rsid w:val="00EF1C1F"/>
    <w:rsid w:val="00F03A3C"/>
    <w:rsid w:val="00F0666D"/>
    <w:rsid w:val="00F10B24"/>
    <w:rsid w:val="00F11228"/>
    <w:rsid w:val="00F15E13"/>
    <w:rsid w:val="00F21CF9"/>
    <w:rsid w:val="00F22135"/>
    <w:rsid w:val="00F2244D"/>
    <w:rsid w:val="00F22951"/>
    <w:rsid w:val="00F22F62"/>
    <w:rsid w:val="00F25509"/>
    <w:rsid w:val="00F30C65"/>
    <w:rsid w:val="00F43E6C"/>
    <w:rsid w:val="00F54648"/>
    <w:rsid w:val="00F660E7"/>
    <w:rsid w:val="00F70924"/>
    <w:rsid w:val="00F74F30"/>
    <w:rsid w:val="00F81938"/>
    <w:rsid w:val="00F81E56"/>
    <w:rsid w:val="00F97C2E"/>
    <w:rsid w:val="00FA0B6D"/>
    <w:rsid w:val="00FB14D9"/>
    <w:rsid w:val="00FB4C3C"/>
    <w:rsid w:val="00FC2DBE"/>
    <w:rsid w:val="00FC51A5"/>
    <w:rsid w:val="00FD799D"/>
    <w:rsid w:val="00FE1A5D"/>
    <w:rsid w:val="00FE324D"/>
    <w:rsid w:val="00FE6F2B"/>
    <w:rsid w:val="00FF7012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EC6382-94B8-4588-8B14-EF2F50B1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BC3"/>
    <w:pPr>
      <w:spacing w:after="200" w:line="276" w:lineRule="auto"/>
    </w:pPr>
    <w:rPr>
      <w:sz w:val="22"/>
      <w:szCs w:val="22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75B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75B60"/>
  </w:style>
  <w:style w:type="paragraph" w:styleId="Piedepgina">
    <w:name w:val="footer"/>
    <w:basedOn w:val="Normal"/>
    <w:link w:val="PiedepginaCar"/>
    <w:uiPriority w:val="99"/>
    <w:unhideWhenUsed/>
    <w:rsid w:val="00975B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B60"/>
  </w:style>
  <w:style w:type="paragraph" w:styleId="Textodeglobo">
    <w:name w:val="Balloon Text"/>
    <w:basedOn w:val="Normal"/>
    <w:link w:val="TextodegloboCar"/>
    <w:uiPriority w:val="99"/>
    <w:semiHidden/>
    <w:unhideWhenUsed/>
    <w:rsid w:val="00975B6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75B60"/>
    <w:rPr>
      <w:rFonts w:ascii="Tahoma" w:hAnsi="Tahoma" w:cs="Tahoma"/>
      <w:sz w:val="16"/>
      <w:szCs w:val="16"/>
    </w:rPr>
  </w:style>
  <w:style w:type="character" w:styleId="Hipervnculo">
    <w:name w:val="Hyperlink"/>
    <w:rsid w:val="00382483"/>
    <w:rPr>
      <w:rFonts w:cs="Times New Roman"/>
      <w:color w:val="0000FF"/>
      <w:u w:val="single"/>
    </w:rPr>
  </w:style>
  <w:style w:type="paragraph" w:customStyle="1" w:styleId="Default">
    <w:name w:val="Default"/>
    <w:rsid w:val="00DC3F03"/>
    <w:pPr>
      <w:autoSpaceDE w:val="0"/>
      <w:autoSpaceDN w:val="0"/>
      <w:adjustRightInd w:val="0"/>
    </w:pPr>
    <w:rPr>
      <w:rFonts w:ascii="TradeGothic" w:hAnsi="TradeGothic" w:cs="TradeGothic"/>
      <w:color w:val="000000"/>
      <w:sz w:val="24"/>
      <w:szCs w:val="24"/>
      <w:lang w:eastAsia="zh-CN"/>
    </w:rPr>
  </w:style>
  <w:style w:type="paragraph" w:customStyle="1" w:styleId="Body1">
    <w:name w:val="Body 1"/>
    <w:rsid w:val="002739D6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  <w:lang w:eastAsia="zh-CN"/>
    </w:rPr>
  </w:style>
  <w:style w:type="paragraph" w:styleId="NormalWeb">
    <w:name w:val="Normal (Web)"/>
    <w:basedOn w:val="Normal"/>
    <w:uiPriority w:val="99"/>
    <w:rsid w:val="009916A8"/>
    <w:pPr>
      <w:spacing w:after="12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styleId="nfasis">
    <w:name w:val="Emphasis"/>
    <w:uiPriority w:val="20"/>
    <w:qFormat/>
    <w:rsid w:val="009916A8"/>
    <w:rPr>
      <w:b/>
      <w:bCs/>
      <w:i w:val="0"/>
      <w:iCs w:val="0"/>
    </w:rPr>
  </w:style>
  <w:style w:type="character" w:styleId="Hipervnculovisitado">
    <w:name w:val="FollowedHyperlink"/>
    <w:uiPriority w:val="99"/>
    <w:semiHidden/>
    <w:unhideWhenUsed/>
    <w:rsid w:val="00F15E13"/>
    <w:rPr>
      <w:color w:val="800080"/>
      <w:u w:val="single"/>
    </w:rPr>
  </w:style>
  <w:style w:type="character" w:styleId="Refdecomentario">
    <w:name w:val="annotation reference"/>
    <w:uiPriority w:val="99"/>
    <w:semiHidden/>
    <w:unhideWhenUsed/>
    <w:rsid w:val="003656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601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365601"/>
    <w:rPr>
      <w:rFonts w:eastAsia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601"/>
    <w:pPr>
      <w:spacing w:after="200" w:line="276" w:lineRule="auto"/>
    </w:pPr>
    <w:rPr>
      <w:rFonts w:eastAsia="Malgun Gothic"/>
      <w:b/>
      <w:bCs/>
      <w:lang w:eastAsia="ko-KR"/>
    </w:rPr>
  </w:style>
  <w:style w:type="character" w:customStyle="1" w:styleId="AsuntodelcomentarioCar">
    <w:name w:val="Asunto del comentario Car"/>
    <w:link w:val="Asuntodelcomentario"/>
    <w:uiPriority w:val="99"/>
    <w:semiHidden/>
    <w:rsid w:val="00365601"/>
    <w:rPr>
      <w:rFonts w:eastAsia="Calibri"/>
      <w:b/>
      <w:bCs/>
      <w:lang w:eastAsia="ko-KR"/>
    </w:rPr>
  </w:style>
  <w:style w:type="table" w:styleId="Tablaconcuadrcula">
    <w:name w:val="Table Grid"/>
    <w:basedOn w:val="Tablanormal"/>
    <w:uiPriority w:val="59"/>
    <w:rsid w:val="003A0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01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6695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5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80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78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886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pri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iden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574D-EEB4-4C44-A6D9-142638C6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1744</CharactersWithSpaces>
  <SharedDoc>false</SharedDoc>
  <HLinks>
    <vt:vector size="24" baseType="variant">
      <vt:variant>
        <vt:i4>6684778</vt:i4>
      </vt:variant>
      <vt:variant>
        <vt:i4>3</vt:i4>
      </vt:variant>
      <vt:variant>
        <vt:i4>0</vt:i4>
      </vt:variant>
      <vt:variant>
        <vt:i4>5</vt:i4>
      </vt:variant>
      <vt:variant>
        <vt:lpwstr>https://www.csn.es/glosario</vt:lpwstr>
      </vt:variant>
      <vt:variant>
        <vt:lpwstr/>
      </vt:variant>
      <vt:variant>
        <vt:i4>8061020</vt:i4>
      </vt:variant>
      <vt:variant>
        <vt:i4>0</vt:i4>
      </vt:variant>
      <vt:variant>
        <vt:i4>0</vt:i4>
      </vt:variant>
      <vt:variant>
        <vt:i4>5</vt:i4>
      </vt:variant>
      <vt:variant>
        <vt:lpwstr>https://www.iaea.org/sites/default/files/ines_sp.pdf</vt:lpwstr>
      </vt:variant>
      <vt:variant>
        <vt:lpwstr/>
      </vt:variant>
      <vt:variant>
        <vt:i4>7078014</vt:i4>
      </vt:variant>
      <vt:variant>
        <vt:i4>9</vt:i4>
      </vt:variant>
      <vt:variant>
        <vt:i4>0</vt:i4>
      </vt:variant>
      <vt:variant>
        <vt:i4>5</vt:i4>
      </vt:variant>
      <vt:variant>
        <vt:lpwstr>http://www.csn.es/</vt:lpwstr>
      </vt:variant>
      <vt:variant>
        <vt:lpwstr/>
      </vt:variant>
      <vt:variant>
        <vt:i4>6946911</vt:i4>
      </vt:variant>
      <vt:variant>
        <vt:i4>0</vt:i4>
      </vt:variant>
      <vt:variant>
        <vt:i4>0</vt:i4>
      </vt:variant>
      <vt:variant>
        <vt:i4>5</vt:i4>
      </vt:variant>
      <vt:variant>
        <vt:lpwstr>mailto:prensa@csn.es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nmm</dc:creator>
  <cp:keywords/>
  <cp:lastModifiedBy>Administrador</cp:lastModifiedBy>
  <cp:revision>3</cp:revision>
  <cp:lastPrinted>2023-05-22T08:27:00Z</cp:lastPrinted>
  <dcterms:created xsi:type="dcterms:W3CDTF">2023-05-22T16:42:00Z</dcterms:created>
  <dcterms:modified xsi:type="dcterms:W3CDTF">2023-05-24T07:49:00Z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1574349971</vt:i4>
  </property>
  <property fmtid="{D5CDD505-2E9C-101B-9397-08002B2CF9AE}" pid="3" name="_NewReviewCycle">
    <vt:lpwstr/>
  </property>
  <property fmtid="{D5CDD505-2E9C-101B-9397-08002B2CF9AE}" pid="4" name="_EmailSubject">
    <vt:lpwstr>2023-05-22 NW EPRI-CEIDEN_rev0</vt:lpwstr>
  </property>
  <property fmtid="{D5CDD505-2E9C-101B-9397-08002B2CF9AE}" pid="5" name="_AuthorEmail">
    <vt:lpwstr>Javier.Dies@csn.es</vt:lpwstr>
  </property>
  <property fmtid="{D5CDD505-2E9C-101B-9397-08002B2CF9AE}" pid="6" name="_AuthorEmailDisplayName">
    <vt:lpwstr>DIES LLOVERA JAVIER</vt:lpwstr>
  </property>
  <property fmtid="{D5CDD505-2E9C-101B-9397-08002B2CF9AE}" pid="7" name="_ReviewingToolsShownOnce">
    <vt:lpwstr/>
  </property>
</Properties>
</file>